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16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437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ЧИСТЫЙ ГОРОД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Сахно Игоря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Сахно И.А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ООО "ЧИСТЫЙ ГОРОД"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д.134, помещ.5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Сахно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Сахно И.А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22.04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Сахно И.А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</w:t>
      </w:r>
      <w:r>
        <w:rPr>
          <w:rFonts w:ascii="Times New Roman" w:eastAsia="Times New Roman" w:hAnsi="Times New Roman" w:cs="Times New Roman"/>
        </w:rPr>
        <w:t>ЧИСТЫЙ ГОРОД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Сахно Игоря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2204250140295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9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